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B57" w:rsidRP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3B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83B57" w:rsidRPr="00D83B57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</w:pPr>
      <w:r w:rsidRPr="00D83B57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ru-RU"/>
        </w:rPr>
        <w:t>Консультация для воспитателей:</w:t>
      </w:r>
    </w:p>
    <w:p w:rsidR="00D83B57" w:rsidRPr="00D83B57" w:rsidRDefault="00D83B57" w:rsidP="00D83B57">
      <w:pPr>
        <w:pStyle w:val="ParagraphStyle"/>
        <w:shd w:val="clear" w:color="auto" w:fill="FFFFFF"/>
        <w:tabs>
          <w:tab w:val="left" w:pos="525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FF0000"/>
          <w:sz w:val="52"/>
          <w:szCs w:val="52"/>
        </w:rPr>
      </w:pPr>
      <w:r w:rsidRPr="00D83B57">
        <w:rPr>
          <w:rFonts w:ascii="Times New Roman" w:hAnsi="Times New Roman" w:cs="Times New Roman"/>
          <w:b/>
          <w:bCs/>
          <w:caps/>
          <w:color w:val="FF0000"/>
          <w:sz w:val="52"/>
          <w:szCs w:val="52"/>
        </w:rPr>
        <w:t>«Виды игр».</w:t>
      </w: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D83B57" w:rsidRPr="00475F63" w:rsidRDefault="00D83B57" w:rsidP="00D83B5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D83B57" w:rsidRPr="00475F63" w:rsidRDefault="00D83B57" w:rsidP="00D83B57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57" w:rsidRPr="00475F63" w:rsidRDefault="00D83B57" w:rsidP="00D83B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475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A56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5г.</w:t>
      </w:r>
      <w:bookmarkStart w:id="0" w:name="_GoBack"/>
      <w:bookmarkEnd w:id="0"/>
    </w:p>
    <w:p w:rsidR="00D83B57" w:rsidRPr="00475F63" w:rsidRDefault="00D83B57" w:rsidP="00D83B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216" w:rsidRDefault="009F0216" w:rsidP="00D83B57">
      <w:pPr>
        <w:pStyle w:val="ParagraphStyle"/>
        <w:shd w:val="clear" w:color="auto" w:fill="FFFFFF"/>
        <w:tabs>
          <w:tab w:val="left" w:pos="525"/>
        </w:tabs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Существует несколько групп игр, развивающих интеллект и познавательную активность ребенка.</w:t>
      </w:r>
    </w:p>
    <w:p w:rsidR="009F0216" w:rsidRDefault="009F0216" w:rsidP="009F0216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группа – предметные игры, как манипуляции с игрушками и предметами. Через игрушки-предметы дети познают форму, цвет, объем, материал, мир животных, мир людей и т. п.</w:t>
      </w:r>
    </w:p>
    <w:p w:rsidR="009F0216" w:rsidRDefault="009F0216" w:rsidP="009F0216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II группа – игры творческие, сюжетно-ролевые, в которых сюжет – форма интеллектуальной деятельности.</w:t>
      </w:r>
    </w:p>
    <w:p w:rsidR="009F0216" w:rsidRDefault="009F0216" w:rsidP="009F0216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Интеллектуальные игры типа «Счастливый случай», «Что? Где? Когда?» и т. д; игры-путешествия. Игры-путешествия носят характер географических, исторических, краеведческих, следопытских «экспедиций», совершаемых по книгам, картам, документам. Все они совершаются до-школьниками в воображаемых условиях, где все действия и переживания определяются игровыми ролями: геолога, зоолога и т. д. Отличительная черта этих игр – активность воображения, создающая своеобразие этой формы деятельности. Такие игры можно назвать практической деятельностью воображения, поскольку в них оно осуществляется во внешнем действии и непосредственно включается в действие. Стало быть, в результате игры у детей рождается теоретическая деятельность творческого воображения, создающая проект чего-либо и реализующая этот проект путем внешних действий. Происходит сосуществование игровой, учебной и трудовой  деятельности.</w:t>
      </w:r>
    </w:p>
    <w:p w:rsidR="009F0216" w:rsidRDefault="009F0216" w:rsidP="009F0216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III группа игр используется как средство развития познавательной активности детей. Это игры с готовыми правилами, обычно и называемые дидактическими. Как правило, они требуют умения расшифровывать, распутывать, разгадывать. Чем искуснее составляется дидактическая игра, тем наиболее умело скрыта дидактическая цель. Оперировать вложенными в игру знаниями ребёнок учится непреднамеренно, непроизвольно, играя.</w:t>
      </w:r>
    </w:p>
    <w:p w:rsidR="009F0216" w:rsidRDefault="009F0216" w:rsidP="009F0216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IV группа игр – строительные, трудовые, технические, конструктор-ские. Эти игры отражают профессиональную деятельность взрослых. В них дети осваивают процесс созидания, они учатся планировать свою работу, подбирать необходимый материал, критически оценивать результаты своей и чужой деятельности, проявлять смекалку в решении творческих задач. Трудовая активность вызывает активность познавательную.</w:t>
      </w:r>
    </w:p>
    <w:p w:rsidR="009F0216" w:rsidRDefault="009F0216" w:rsidP="009F0216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 группа игр – интеллектуальные игры: игры-упражнения, игры-тренинги, воздействующие на психическую сферу. Основанные на соревновании, они стимулируют познавательную активность.</w:t>
      </w:r>
    </w:p>
    <w:p w:rsidR="009F0216" w:rsidRDefault="009F0216" w:rsidP="009F0216">
      <w:pPr>
        <w:pStyle w:val="ParagraphStyle"/>
        <w:keepLines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Педагог, используя в своей работе все 5 видов игровой деятельности, имеет огромный арсенал способов организации учебно-познавательной деятельности детей.</w:t>
      </w:r>
    </w:p>
    <w:p w:rsidR="009F0216" w:rsidRDefault="009F0216" w:rsidP="009F0216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играх ребенком осуществляются цели нескольких уровней, взаимо-связанных между собой.</w:t>
      </w:r>
    </w:p>
    <w:p w:rsidR="009F0216" w:rsidRDefault="009F0216" w:rsidP="009F0216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Первая цель – удовольствие от самого процесса игры. В данной цели отражена установка, определяющая готовность к любой активности, если она приносит радость.</w:t>
      </w:r>
    </w:p>
    <w:p w:rsidR="009F0216" w:rsidRDefault="009F0216" w:rsidP="009F0216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второго уровня – функциональная, она связана с выполнением правил игры, разыгрыванием сюжетов, ролей.</w:t>
      </w:r>
    </w:p>
    <w:p w:rsidR="009F0216" w:rsidRDefault="009F0216" w:rsidP="009F0216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третьего уровня отражает творческие задачи игры – разгадать, угадать, распутать, добиться результатов и т. п.</w:t>
      </w:r>
    </w:p>
    <w:p w:rsidR="009F0216" w:rsidRDefault="009F0216" w:rsidP="009F021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принципы организации игры:</w:t>
      </w:r>
    </w:p>
    <w:p w:rsidR="009F0216" w:rsidRDefault="009F0216" w:rsidP="009F021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Отсутствие принуждения любой формы при вовлечении детей в игру.</w:t>
      </w:r>
    </w:p>
    <w:p w:rsidR="009F0216" w:rsidRDefault="009F0216" w:rsidP="009F021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Принципы развития игровой динамики.</w:t>
      </w:r>
    </w:p>
    <w:p w:rsidR="009F0216" w:rsidRDefault="009F0216" w:rsidP="009F021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Принципы поддержания игровой атмосферы (поддержание реальных чувств детей).</w:t>
      </w:r>
    </w:p>
    <w:p w:rsidR="009F0216" w:rsidRDefault="009F0216" w:rsidP="009F021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Принципы взаимосвязи игровой и неигровой деятельности. Для педагогов важен перенос основного смысла игровых действий в реальный жизненный опыт детей.</w:t>
      </w:r>
    </w:p>
    <w:p w:rsidR="009F0216" w:rsidRDefault="009F0216" w:rsidP="009F021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Принципы перехода от простейших игр к сложным игровым формам. Логика перехода от простых игр к сложным связана с постепенным углублением разнообразного содержания игровых заданий и правил – от игрового состояния к игровым ситуациям, от подражания к игровой инициативе, от локальных игр – к играм-комплексам.</w:t>
      </w:r>
    </w:p>
    <w:p w:rsidR="009F0216" w:rsidRDefault="009F0216" w:rsidP="009F0216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педагоги используют множество игровых методов и приёмов, которые, к сожалению, не всегда оказываются эффективными. Во-первых, потому, что игровые методы и приёмы не способствуют эффективному овладению умениями и навыками, ради которых они, собственно говоря, и используются. Во-вторых, потому, что созданная взрослым игровая мотивация не увлекает детей, не доставляет им радости и не развивает их. Беспорядочность в использовании игровых методов не оказывает положительного ни на развитие игры, ни на повышение эффективности обучения.</w:t>
      </w:r>
    </w:p>
    <w:p w:rsidR="00C604B9" w:rsidRPr="009F0216" w:rsidRDefault="00C604B9"/>
    <w:sectPr w:rsidR="00C604B9" w:rsidRPr="009F0216" w:rsidSect="00D83B5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216"/>
    <w:rsid w:val="000B63B2"/>
    <w:rsid w:val="003100BC"/>
    <w:rsid w:val="006E1200"/>
    <w:rsid w:val="009F0216"/>
    <w:rsid w:val="00A5645F"/>
    <w:rsid w:val="00C604B9"/>
    <w:rsid w:val="00D8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9142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F0216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3857</Characters>
  <Application>Microsoft Office Word</Application>
  <DocSecurity>0</DocSecurity>
  <Lines>32</Lines>
  <Paragraphs>9</Paragraphs>
  <ScaleCrop>false</ScaleCrop>
  <Company>DreamLair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cp:lastPrinted>2014-07-26T10:27:00Z</cp:lastPrinted>
  <dcterms:created xsi:type="dcterms:W3CDTF">2014-02-24T08:19:00Z</dcterms:created>
  <dcterms:modified xsi:type="dcterms:W3CDTF">2019-10-06T16:55:00Z</dcterms:modified>
</cp:coreProperties>
</file>